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CDE1" w14:textId="5DA93C97" w:rsidR="00243B23" w:rsidRPr="00AE6450" w:rsidRDefault="00E566A6" w:rsidP="00E566A6">
      <w:pPr>
        <w:spacing w:after="240"/>
        <w:ind w:left="-426"/>
        <w:outlineLvl w:val="2"/>
        <w:rPr>
          <w:rFonts w:ascii="Arial" w:eastAsia="Times New Roman" w:hAnsi="Arial" w:cs="Arial"/>
          <w:sz w:val="28"/>
          <w:szCs w:val="28"/>
        </w:rPr>
      </w:pPr>
      <w:r w:rsidRPr="00AE6450">
        <w:rPr>
          <w:rFonts w:ascii="Arial" w:eastAsia="Times New Roman" w:hAnsi="Arial" w:cs="Arial"/>
          <w:sz w:val="28"/>
          <w:szCs w:val="28"/>
        </w:rPr>
        <w:t xml:space="preserve">Tender </w:t>
      </w:r>
      <w:r w:rsidR="0077719F">
        <w:rPr>
          <w:rFonts w:ascii="Arial" w:eastAsia="Times New Roman" w:hAnsi="Arial" w:cs="Arial"/>
          <w:sz w:val="28"/>
          <w:szCs w:val="28"/>
        </w:rPr>
        <w:t xml:space="preserve">Stilmat </w:t>
      </w:r>
      <w:r w:rsidRPr="00AE6450">
        <w:rPr>
          <w:rFonts w:ascii="Arial" w:eastAsia="Times New Roman" w:hAnsi="Arial" w:cs="Arial"/>
          <w:sz w:val="28"/>
          <w:szCs w:val="28"/>
        </w:rPr>
        <w:t>Designo F</w:t>
      </w:r>
      <w:r w:rsidR="0077719F">
        <w:rPr>
          <w:rFonts w:ascii="Arial" w:eastAsia="Times New Roman" w:hAnsi="Arial" w:cs="Arial"/>
          <w:sz w:val="28"/>
          <w:szCs w:val="28"/>
        </w:rPr>
        <w:t>ire Guard</w:t>
      </w:r>
    </w:p>
    <w:p w14:paraId="4937E271" w14:textId="77777777" w:rsidR="00E566A6" w:rsidRPr="00E566A6" w:rsidRDefault="00E566A6" w:rsidP="00243B23">
      <w:pPr>
        <w:spacing w:after="240"/>
        <w:outlineLvl w:val="2"/>
        <w:rPr>
          <w:rFonts w:ascii="Arial" w:eastAsia="Times New Roman" w:hAnsi="Arial" w:cs="Arial"/>
          <w:sz w:val="20"/>
          <w:szCs w:val="20"/>
        </w:rPr>
      </w:pPr>
    </w:p>
    <w:tbl>
      <w:tblPr>
        <w:tblStyle w:val="PlainTable1"/>
        <w:tblW w:w="9191" w:type="dxa"/>
        <w:tblInd w:w="-318" w:type="dxa"/>
        <w:tblLook w:val="04A0" w:firstRow="1" w:lastRow="0" w:firstColumn="1" w:lastColumn="0" w:noHBand="0" w:noVBand="1"/>
      </w:tblPr>
      <w:tblGrid>
        <w:gridCol w:w="3028"/>
        <w:gridCol w:w="6163"/>
      </w:tblGrid>
      <w:tr w:rsidR="00E566A6" w:rsidRPr="0077719F" w14:paraId="5DB0E3CD" w14:textId="77777777" w:rsidTr="00AE6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614AF585" w14:textId="552E45E0" w:rsidR="003913E1" w:rsidRPr="00E566A6" w:rsidRDefault="00243505" w:rsidP="0077719F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6163" w:type="dxa"/>
            <w:hideMark/>
          </w:tcPr>
          <w:p w14:paraId="13B9E5C8" w14:textId="741F8416" w:rsidR="003913E1" w:rsidRPr="00E566A6" w:rsidRDefault="00A172ED" w:rsidP="00E566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E566A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Najviši stepen nezapaljivosti u našoj ponudi (Bfl-s1). </w:t>
            </w:r>
            <w:r w:rsidRPr="00E566A6"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  <w:t>Premium</w:t>
            </w:r>
            <w:r w:rsidR="0077719F"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r w:rsidRPr="00E566A6"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  <w:t>kvalitet u svakom pogledu. Izutetne karakteristike upijanja, zadržavajuće i brisanja.</w:t>
            </w:r>
          </w:p>
        </w:tc>
      </w:tr>
      <w:tr w:rsidR="00E566A6" w:rsidRPr="00E566A6" w14:paraId="36099E8C" w14:textId="77777777" w:rsidTr="00AE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7E3C5844" w14:textId="3FB86EC7" w:rsidR="00E566A6" w:rsidRPr="00E566A6" w:rsidRDefault="00E566A6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6163" w:type="dxa"/>
          </w:tcPr>
          <w:p w14:paraId="6C13289A" w14:textId="72FD9B7F" w:rsidR="00E566A6" w:rsidRPr="00E566A6" w:rsidRDefault="00E566A6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DESIGNO STILMAT–  Fire guard - otirač-staze-ispune</w:t>
            </w:r>
          </w:p>
        </w:tc>
      </w:tr>
      <w:tr w:rsidR="00E566A6" w:rsidRPr="00E566A6" w14:paraId="4E2AA08F" w14:textId="77777777" w:rsidTr="00AE6450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397D68B9" w14:textId="78675A88" w:rsidR="00E566A6" w:rsidRPr="00E566A6" w:rsidRDefault="00E566A6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Šifra</w:t>
            </w:r>
          </w:p>
        </w:tc>
        <w:tc>
          <w:tcPr>
            <w:tcW w:w="6163" w:type="dxa"/>
          </w:tcPr>
          <w:p w14:paraId="1B274FBC" w14:textId="059D05CA" w:rsidR="00E566A6" w:rsidRPr="00E566A6" w:rsidRDefault="00E566A6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DS-DCCFG</w:t>
            </w:r>
          </w:p>
        </w:tc>
      </w:tr>
      <w:tr w:rsidR="00E566A6" w:rsidRPr="00E566A6" w14:paraId="57F1FF4F" w14:textId="77777777" w:rsidTr="00AE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66200783" w14:textId="18FAFCCE" w:rsidR="00295ED2" w:rsidRPr="00E566A6" w:rsidRDefault="00295ED2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Karakteristike proizvoda</w:t>
            </w:r>
          </w:p>
        </w:tc>
        <w:tc>
          <w:tcPr>
            <w:tcW w:w="6163" w:type="dxa"/>
            <w:hideMark/>
          </w:tcPr>
          <w:p w14:paraId="75CD16D6" w14:textId="2195C6F9" w:rsidR="00295ED2" w:rsidRPr="00E566A6" w:rsidRDefault="002F084C" w:rsidP="002F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 xml:space="preserve">Unutrašnji </w:t>
            </w:r>
            <w:r w:rsidR="00E06EE5" w:rsidRPr="00E566A6">
              <w:rPr>
                <w:rFonts w:ascii="Arial" w:hAnsi="Arial" w:cs="Arial"/>
                <w:sz w:val="20"/>
                <w:szCs w:val="20"/>
              </w:rPr>
              <w:t>superupijajući tekstilni otirač</w:t>
            </w:r>
            <w:r w:rsidRPr="00E566A6">
              <w:rPr>
                <w:rFonts w:ascii="Arial" w:hAnsi="Arial" w:cs="Arial"/>
                <w:sz w:val="20"/>
                <w:szCs w:val="20"/>
              </w:rPr>
              <w:t xml:space="preserve"> za visokofrekventne </w:t>
            </w:r>
            <w:r w:rsidR="00C74311" w:rsidRPr="00E566A6">
              <w:rPr>
                <w:rFonts w:ascii="Arial" w:hAnsi="Arial" w:cs="Arial"/>
                <w:sz w:val="20"/>
                <w:szCs w:val="20"/>
              </w:rPr>
              <w:t>komercijalne</w:t>
            </w:r>
            <w:r w:rsidR="00E56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6A6">
              <w:rPr>
                <w:rFonts w:ascii="Arial" w:hAnsi="Arial" w:cs="Arial"/>
                <w:sz w:val="20"/>
                <w:szCs w:val="20"/>
              </w:rPr>
              <w:t>objekte</w:t>
            </w:r>
          </w:p>
        </w:tc>
      </w:tr>
      <w:tr w:rsidR="00E566A6" w:rsidRPr="00E566A6" w14:paraId="38EB7834" w14:textId="77777777" w:rsidTr="00AE645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79DC655E" w14:textId="1D3F1BE6" w:rsidR="00243B23" w:rsidRPr="00E566A6" w:rsidRDefault="001B7C32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Materijal -</w:t>
            </w:r>
            <w:r w:rsidR="00243B23"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tkanina</w:t>
            </w: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163" w:type="dxa"/>
            <w:hideMark/>
          </w:tcPr>
          <w:p w14:paraId="1729C807" w14:textId="4DB713E4" w:rsidR="00243B23" w:rsidRPr="00E566A6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100% Polyamide</w:t>
            </w:r>
          </w:p>
        </w:tc>
      </w:tr>
      <w:tr w:rsidR="00E566A6" w:rsidRPr="00E566A6" w14:paraId="1C8CD77F" w14:textId="77777777" w:rsidTr="00AE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3C6F3D8E" w14:textId="77777777" w:rsidR="00243B23" w:rsidRPr="00E566A6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Podloga</w:t>
            </w:r>
          </w:p>
        </w:tc>
        <w:tc>
          <w:tcPr>
            <w:tcW w:w="6163" w:type="dxa"/>
            <w:hideMark/>
          </w:tcPr>
          <w:p w14:paraId="12994230" w14:textId="6AA89ADC" w:rsidR="00243B23" w:rsidRPr="00E566A6" w:rsidRDefault="000D1C48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P</w:t>
            </w:r>
            <w:r w:rsidR="00E92256" w:rsidRPr="00E566A6">
              <w:rPr>
                <w:rFonts w:ascii="Arial" w:hAnsi="Arial" w:cs="Arial"/>
                <w:sz w:val="20"/>
                <w:szCs w:val="20"/>
              </w:rPr>
              <w:t>VC</w:t>
            </w:r>
          </w:p>
        </w:tc>
      </w:tr>
      <w:tr w:rsidR="00E566A6" w:rsidRPr="00E566A6" w14:paraId="5F6F6218" w14:textId="77777777" w:rsidTr="00AE645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6233F57B" w14:textId="77777777" w:rsidR="00243B23" w:rsidRPr="00E566A6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Prvi/gornji sloj podloge</w:t>
            </w:r>
          </w:p>
        </w:tc>
        <w:tc>
          <w:tcPr>
            <w:tcW w:w="6163" w:type="dxa"/>
            <w:hideMark/>
          </w:tcPr>
          <w:p w14:paraId="7E5D616C" w14:textId="77777777" w:rsidR="00243B23" w:rsidRPr="00E566A6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PET/PA</w:t>
            </w:r>
          </w:p>
        </w:tc>
      </w:tr>
      <w:tr w:rsidR="00E566A6" w:rsidRPr="00E566A6" w14:paraId="078507B3" w14:textId="77777777" w:rsidTr="00AE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4F132848" w14:textId="77777777" w:rsidR="00243B23" w:rsidRPr="00E566A6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prediva</w:t>
            </w:r>
          </w:p>
        </w:tc>
        <w:tc>
          <w:tcPr>
            <w:tcW w:w="6163" w:type="dxa"/>
            <w:hideMark/>
          </w:tcPr>
          <w:p w14:paraId="6960E290" w14:textId="7A2642F0" w:rsidR="00EC1986" w:rsidRPr="00E566A6" w:rsidRDefault="00D536F4" w:rsidP="00EC1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Velur</w:t>
            </w:r>
          </w:p>
          <w:p w14:paraId="2CFD2BC6" w14:textId="726143F9" w:rsidR="00243B23" w:rsidRPr="00E566A6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6A6" w:rsidRPr="00E566A6" w14:paraId="0B364CC7" w14:textId="77777777" w:rsidTr="00AE645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15851D6B" w14:textId="77777777" w:rsidR="00243B23" w:rsidRPr="00E566A6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Dezen</w:t>
            </w:r>
          </w:p>
        </w:tc>
        <w:tc>
          <w:tcPr>
            <w:tcW w:w="6163" w:type="dxa"/>
            <w:hideMark/>
          </w:tcPr>
          <w:p w14:paraId="2EC65EF9" w14:textId="46C9C39B" w:rsidR="00243B23" w:rsidRPr="00E566A6" w:rsidRDefault="00A172ED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Grafik</w:t>
            </w:r>
          </w:p>
        </w:tc>
      </w:tr>
      <w:tr w:rsidR="00E566A6" w:rsidRPr="00E566A6" w14:paraId="6A3A1F70" w14:textId="77777777" w:rsidTr="00AE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124B7842" w14:textId="77777777" w:rsidR="00243B23" w:rsidRPr="00E566A6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težina ISO 8543</w:t>
            </w:r>
          </w:p>
        </w:tc>
        <w:tc>
          <w:tcPr>
            <w:tcW w:w="6163" w:type="dxa"/>
            <w:hideMark/>
          </w:tcPr>
          <w:p w14:paraId="745133B8" w14:textId="59307AD8" w:rsidR="00243B23" w:rsidRPr="00E566A6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E566A6">
              <w:rPr>
                <w:rFonts w:ascii="Arial" w:hAnsi="Arial" w:cs="Arial"/>
                <w:sz w:val="20"/>
                <w:szCs w:val="20"/>
              </w:rPr>
              <w:t>.</w:t>
            </w:r>
            <w:r w:rsidR="00A172ED" w:rsidRPr="00E566A6">
              <w:rPr>
                <w:rFonts w:ascii="Arial" w:hAnsi="Arial" w:cs="Arial"/>
                <w:sz w:val="20"/>
                <w:szCs w:val="20"/>
              </w:rPr>
              <w:t xml:space="preserve"> 375</w:t>
            </w:r>
            <w:r w:rsidR="002B53FD" w:rsidRPr="00E566A6">
              <w:rPr>
                <w:rFonts w:ascii="Arial" w:hAnsi="Arial" w:cs="Arial"/>
                <w:sz w:val="20"/>
                <w:szCs w:val="20"/>
              </w:rPr>
              <w:t>0</w:t>
            </w:r>
            <w:r w:rsidR="00243B23" w:rsidRPr="00E566A6">
              <w:rPr>
                <w:rFonts w:ascii="Arial" w:hAnsi="Arial" w:cs="Arial"/>
                <w:sz w:val="20"/>
                <w:szCs w:val="20"/>
              </w:rPr>
              <w:t xml:space="preserve"> gram/m²</w:t>
            </w:r>
          </w:p>
        </w:tc>
      </w:tr>
      <w:tr w:rsidR="00E566A6" w:rsidRPr="00E566A6" w14:paraId="3F21A173" w14:textId="77777777" w:rsidTr="00AE645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02474945" w14:textId="77777777" w:rsidR="00243B23" w:rsidRPr="00E566A6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visina ISO 1765</w:t>
            </w:r>
          </w:p>
        </w:tc>
        <w:tc>
          <w:tcPr>
            <w:tcW w:w="6163" w:type="dxa"/>
            <w:hideMark/>
          </w:tcPr>
          <w:p w14:paraId="03D28AC0" w14:textId="0B00F12E" w:rsidR="00243B23" w:rsidRPr="00E566A6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E566A6">
              <w:rPr>
                <w:rFonts w:ascii="Arial" w:hAnsi="Arial" w:cs="Arial"/>
                <w:sz w:val="20"/>
                <w:szCs w:val="20"/>
              </w:rPr>
              <w:t>.</w:t>
            </w:r>
            <w:r w:rsidR="00C74311" w:rsidRPr="00E566A6">
              <w:rPr>
                <w:rFonts w:ascii="Arial" w:hAnsi="Arial" w:cs="Arial"/>
                <w:sz w:val="20"/>
                <w:szCs w:val="20"/>
              </w:rPr>
              <w:t xml:space="preserve"> 8.5 </w:t>
            </w:r>
            <w:r w:rsidR="00243B23" w:rsidRPr="00E566A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E566A6" w:rsidRPr="00E566A6" w14:paraId="4FF577B4" w14:textId="77777777" w:rsidTr="00AE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799FFE7E" w14:textId="77777777" w:rsidR="00243B23" w:rsidRPr="00E566A6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Upotreba/klasifikacija EN 1307</w:t>
            </w:r>
          </w:p>
        </w:tc>
        <w:tc>
          <w:tcPr>
            <w:tcW w:w="6163" w:type="dxa"/>
            <w:hideMark/>
          </w:tcPr>
          <w:p w14:paraId="09F32595" w14:textId="0BB4FF4F" w:rsidR="00243B23" w:rsidRPr="00E566A6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E566A6">
              <w:rPr>
                <w:rFonts w:ascii="Arial" w:hAnsi="Arial" w:cs="Arial"/>
                <w:sz w:val="20"/>
                <w:szCs w:val="20"/>
              </w:rPr>
              <w:t>.</w:t>
            </w:r>
            <w:r w:rsidRPr="00E56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E566A6">
              <w:rPr>
                <w:rFonts w:ascii="Arial" w:hAnsi="Arial" w:cs="Arial"/>
                <w:sz w:val="20"/>
                <w:szCs w:val="20"/>
              </w:rPr>
              <w:t>3</w:t>
            </w:r>
            <w:r w:rsidR="00A172ED" w:rsidRPr="00E56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66A6" w:rsidRPr="00E566A6" w14:paraId="305EEC32" w14:textId="77777777" w:rsidTr="00AE645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16FE2589" w14:textId="77777777" w:rsidR="00243B23" w:rsidRPr="00E566A6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Izdržljivost EN 1963</w:t>
            </w:r>
          </w:p>
        </w:tc>
        <w:tc>
          <w:tcPr>
            <w:tcW w:w="6163" w:type="dxa"/>
            <w:hideMark/>
          </w:tcPr>
          <w:p w14:paraId="2EF2B6E3" w14:textId="2B17FAAA" w:rsidR="00243B23" w:rsidRPr="00E566A6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M</w:t>
            </w:r>
            <w:r w:rsidR="004C7AD4" w:rsidRPr="00E566A6">
              <w:rPr>
                <w:rFonts w:ascii="Arial" w:hAnsi="Arial" w:cs="Arial"/>
                <w:sz w:val="20"/>
                <w:szCs w:val="20"/>
              </w:rPr>
              <w:t>in</w:t>
            </w:r>
            <w:r w:rsidR="00EA1BBE" w:rsidRPr="00E566A6">
              <w:rPr>
                <w:rFonts w:ascii="Arial" w:hAnsi="Arial" w:cs="Arial"/>
                <w:sz w:val="20"/>
                <w:szCs w:val="20"/>
              </w:rPr>
              <w:t>.</w:t>
            </w:r>
            <w:r w:rsidRPr="00E56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E566A6">
              <w:rPr>
                <w:rFonts w:ascii="Arial" w:hAnsi="Arial" w:cs="Arial"/>
                <w:sz w:val="20"/>
                <w:szCs w:val="20"/>
              </w:rPr>
              <w:t>3</w:t>
            </w:r>
            <w:r w:rsidR="00A172ED" w:rsidRPr="00E56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66A6" w:rsidRPr="00E566A6" w14:paraId="5457BD87" w14:textId="77777777" w:rsidTr="00AE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449809D0" w14:textId="77777777" w:rsidR="00243B23" w:rsidRPr="00E566A6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Udobnost EN 1307</w:t>
            </w:r>
          </w:p>
        </w:tc>
        <w:tc>
          <w:tcPr>
            <w:tcW w:w="6163" w:type="dxa"/>
            <w:hideMark/>
          </w:tcPr>
          <w:p w14:paraId="17BD4DA0" w14:textId="38260BFD" w:rsidR="00243B23" w:rsidRPr="00E566A6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E566A6">
              <w:rPr>
                <w:rFonts w:ascii="Arial" w:hAnsi="Arial" w:cs="Arial"/>
                <w:sz w:val="20"/>
                <w:szCs w:val="20"/>
              </w:rPr>
              <w:t>.</w:t>
            </w:r>
            <w:r w:rsidR="00C74311" w:rsidRPr="00E56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E566A6">
              <w:rPr>
                <w:rFonts w:ascii="Arial" w:hAnsi="Arial" w:cs="Arial"/>
                <w:sz w:val="20"/>
                <w:szCs w:val="20"/>
              </w:rPr>
              <w:t>LC</w:t>
            </w:r>
            <w:r w:rsidR="00A172ED" w:rsidRPr="00E56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66A6" w:rsidRPr="00E566A6" w14:paraId="7031AAA7" w14:textId="77777777" w:rsidTr="00AE645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450ECC0B" w14:textId="7070F542" w:rsidR="00243B23" w:rsidRPr="00E566A6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Frekvencija prolaznika</w:t>
            </w:r>
          </w:p>
        </w:tc>
        <w:tc>
          <w:tcPr>
            <w:tcW w:w="6163" w:type="dxa"/>
            <w:hideMark/>
          </w:tcPr>
          <w:p w14:paraId="63B6A054" w14:textId="2762FF3E" w:rsidR="00243B23" w:rsidRPr="00E566A6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 xml:space="preserve">Isključivo: </w:t>
            </w:r>
            <w:r w:rsidR="005C7760" w:rsidRPr="00E566A6">
              <w:rPr>
                <w:rFonts w:ascii="Arial" w:hAnsi="Arial" w:cs="Arial"/>
                <w:sz w:val="20"/>
                <w:szCs w:val="20"/>
              </w:rPr>
              <w:t xml:space="preserve">Visoka - </w:t>
            </w:r>
            <w:r w:rsidR="00243B23" w:rsidRPr="00E566A6">
              <w:rPr>
                <w:rFonts w:ascii="Arial" w:hAnsi="Arial" w:cs="Arial"/>
                <w:sz w:val="20"/>
                <w:szCs w:val="20"/>
              </w:rPr>
              <w:t>Intenzivna upotreba</w:t>
            </w:r>
          </w:p>
        </w:tc>
      </w:tr>
      <w:tr w:rsidR="00E566A6" w:rsidRPr="00E566A6" w14:paraId="6BB8D5D4" w14:textId="77777777" w:rsidTr="00AE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6009EA4E" w14:textId="77777777" w:rsidR="00243B23" w:rsidRPr="00E566A6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Kapacitet upijanja TNO W6034</w:t>
            </w:r>
          </w:p>
        </w:tc>
        <w:tc>
          <w:tcPr>
            <w:tcW w:w="6163" w:type="dxa"/>
            <w:hideMark/>
          </w:tcPr>
          <w:p w14:paraId="776EAB91" w14:textId="6356D647" w:rsidR="00243B23" w:rsidRPr="00E566A6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E566A6">
              <w:rPr>
                <w:rFonts w:ascii="Arial" w:hAnsi="Arial" w:cs="Arial"/>
                <w:sz w:val="20"/>
                <w:szCs w:val="20"/>
              </w:rPr>
              <w:t>.</w:t>
            </w:r>
            <w:r w:rsidR="00A172ED" w:rsidRPr="00E566A6">
              <w:rPr>
                <w:rFonts w:ascii="Arial" w:hAnsi="Arial" w:cs="Arial"/>
                <w:sz w:val="20"/>
                <w:szCs w:val="20"/>
              </w:rPr>
              <w:t xml:space="preserve"> 4.7</w:t>
            </w:r>
            <w:r w:rsidR="00243B23" w:rsidRPr="00E566A6">
              <w:rPr>
                <w:rFonts w:ascii="Arial" w:hAnsi="Arial" w:cs="Arial"/>
                <w:sz w:val="20"/>
                <w:szCs w:val="20"/>
              </w:rPr>
              <w:t xml:space="preserve"> l/m²</w:t>
            </w:r>
          </w:p>
        </w:tc>
      </w:tr>
      <w:tr w:rsidR="00E566A6" w:rsidRPr="00E566A6" w14:paraId="37A4A3CF" w14:textId="77777777" w:rsidTr="00AE645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2CF02578" w14:textId="77777777" w:rsidR="00243B23" w:rsidRPr="00E566A6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Zapaljivost Euroclass EN13501</w:t>
            </w:r>
          </w:p>
        </w:tc>
        <w:tc>
          <w:tcPr>
            <w:tcW w:w="6163" w:type="dxa"/>
            <w:hideMark/>
          </w:tcPr>
          <w:p w14:paraId="13DA4563" w14:textId="37DFBF90" w:rsidR="00243B23" w:rsidRPr="00E566A6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Min</w:t>
            </w:r>
            <w:r w:rsidR="00C74311" w:rsidRPr="00E566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72ED" w:rsidRPr="00E566A6">
              <w:rPr>
                <w:rFonts w:ascii="Arial" w:hAnsi="Arial" w:cs="Arial"/>
                <w:sz w:val="20"/>
                <w:szCs w:val="20"/>
              </w:rPr>
              <w:t>B</w:t>
            </w:r>
            <w:r w:rsidR="00243B23" w:rsidRPr="00E566A6">
              <w:rPr>
                <w:rFonts w:ascii="Arial" w:hAnsi="Arial" w:cs="Arial"/>
                <w:sz w:val="20"/>
                <w:szCs w:val="20"/>
              </w:rPr>
              <w:t>fl /s1</w:t>
            </w:r>
          </w:p>
        </w:tc>
      </w:tr>
      <w:tr w:rsidR="00E566A6" w:rsidRPr="00E566A6" w14:paraId="3872B127" w14:textId="77777777" w:rsidTr="00AE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422D028F" w14:textId="77777777" w:rsidR="00243B23" w:rsidRPr="00E566A6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Otpornost na klizanje EN13893</w:t>
            </w:r>
          </w:p>
        </w:tc>
        <w:tc>
          <w:tcPr>
            <w:tcW w:w="6163" w:type="dxa"/>
            <w:hideMark/>
          </w:tcPr>
          <w:p w14:paraId="53C7F0EE" w14:textId="2475347E" w:rsidR="00243B23" w:rsidRPr="00E566A6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Mi</w:t>
            </w:r>
            <w:r w:rsidR="00EA1BBE" w:rsidRPr="00E566A6">
              <w:rPr>
                <w:rFonts w:ascii="Arial" w:hAnsi="Arial" w:cs="Arial"/>
                <w:sz w:val="20"/>
                <w:szCs w:val="20"/>
              </w:rPr>
              <w:t>n.</w:t>
            </w:r>
            <w:r w:rsidRPr="00E56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E566A6"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E566A6" w:rsidRPr="00E566A6" w14:paraId="3A38C097" w14:textId="77777777" w:rsidTr="00AE645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23030514" w14:textId="7F748177" w:rsidR="0081302F" w:rsidRPr="00E566A6" w:rsidRDefault="0081302F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Zadržavanje peska 1-3</w:t>
            </w:r>
          </w:p>
        </w:tc>
        <w:tc>
          <w:tcPr>
            <w:tcW w:w="6163" w:type="dxa"/>
            <w:hideMark/>
          </w:tcPr>
          <w:p w14:paraId="45E696EC" w14:textId="09806F29" w:rsidR="0081302F" w:rsidRPr="00E566A6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E566A6">
              <w:rPr>
                <w:rFonts w:ascii="Arial" w:hAnsi="Arial" w:cs="Arial"/>
                <w:sz w:val="20"/>
                <w:szCs w:val="20"/>
              </w:rPr>
              <w:t>.</w:t>
            </w:r>
            <w:r w:rsidR="00C74311" w:rsidRPr="00E56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36F4" w:rsidRPr="00E56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6450" w:rsidRPr="00E566A6" w14:paraId="20E4D4A6" w14:textId="77777777" w:rsidTr="00AE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103234A6" w14:textId="3397C05F" w:rsidR="00AE6450" w:rsidRPr="00E566A6" w:rsidRDefault="00AE6450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Optička klasifikacija 1-5</w:t>
            </w:r>
          </w:p>
        </w:tc>
        <w:tc>
          <w:tcPr>
            <w:tcW w:w="6163" w:type="dxa"/>
          </w:tcPr>
          <w:p w14:paraId="711A8172" w14:textId="1F351DE3" w:rsidR="00AE6450" w:rsidRPr="00E566A6" w:rsidRDefault="00AE6450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Min. 4.5</w:t>
            </w:r>
          </w:p>
        </w:tc>
      </w:tr>
      <w:tr w:rsidR="00E566A6" w:rsidRPr="00E566A6" w14:paraId="381EAD47" w14:textId="77777777" w:rsidTr="00AE645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2E412711" w14:textId="5B2027E2" w:rsidR="00243B23" w:rsidRPr="00E566A6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Dimenzije </w:t>
            </w:r>
            <w:r w:rsidR="001B7C32"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rolne</w:t>
            </w:r>
          </w:p>
        </w:tc>
        <w:tc>
          <w:tcPr>
            <w:tcW w:w="6163" w:type="dxa"/>
            <w:hideMark/>
          </w:tcPr>
          <w:p w14:paraId="14847239" w14:textId="73AFAA0C" w:rsidR="00243B23" w:rsidRPr="00E566A6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D</w:t>
            </w:r>
            <w:r w:rsidR="005C7760" w:rsidRPr="00E566A6">
              <w:rPr>
                <w:rFonts w:ascii="Arial" w:hAnsi="Arial" w:cs="Arial"/>
                <w:sz w:val="20"/>
                <w:szCs w:val="20"/>
              </w:rPr>
              <w:t xml:space="preserve">o 2000mm širine </w:t>
            </w:r>
            <w:r w:rsidR="00243505" w:rsidRPr="00E566A6">
              <w:rPr>
                <w:rFonts w:ascii="Arial" w:hAnsi="Arial" w:cs="Arial"/>
                <w:sz w:val="20"/>
                <w:szCs w:val="20"/>
              </w:rPr>
              <w:t>, duzine do 25000mm (bez spajanja)</w:t>
            </w:r>
          </w:p>
        </w:tc>
      </w:tr>
      <w:tr w:rsidR="00E566A6" w:rsidRPr="00E566A6" w14:paraId="152D8A4F" w14:textId="77777777" w:rsidTr="00AE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0BEA5BF5" w14:textId="77777777" w:rsidR="00243B23" w:rsidRPr="00E566A6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Gumena bordura/ivice</w:t>
            </w:r>
          </w:p>
        </w:tc>
        <w:tc>
          <w:tcPr>
            <w:tcW w:w="6163" w:type="dxa"/>
            <w:hideMark/>
          </w:tcPr>
          <w:p w14:paraId="38D66D58" w14:textId="77777777" w:rsidR="00243B23" w:rsidRPr="00E566A6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Na zahtev</w:t>
            </w:r>
          </w:p>
        </w:tc>
      </w:tr>
      <w:tr w:rsidR="00E566A6" w:rsidRPr="00E566A6" w14:paraId="1565AF57" w14:textId="77777777" w:rsidTr="00AE645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0F1FBB2A" w14:textId="7BA7021C" w:rsidR="00243B23" w:rsidRPr="00E566A6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Klasa</w:t>
            </w:r>
            <w:r w:rsidR="001B7C32"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proizvoda</w:t>
            </w:r>
          </w:p>
        </w:tc>
        <w:tc>
          <w:tcPr>
            <w:tcW w:w="6163" w:type="dxa"/>
            <w:hideMark/>
          </w:tcPr>
          <w:p w14:paraId="4F5BF227" w14:textId="33F7422D" w:rsidR="00243B23" w:rsidRPr="00E566A6" w:rsidRDefault="001B7C32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4C7AD4" w:rsidRPr="00E566A6">
              <w:rPr>
                <w:rFonts w:ascii="Arial" w:hAnsi="Arial" w:cs="Arial"/>
                <w:sz w:val="20"/>
                <w:szCs w:val="20"/>
              </w:rPr>
              <w:t>k</w:t>
            </w:r>
            <w:r w:rsidR="005C7760" w:rsidRPr="00E566A6">
              <w:rPr>
                <w:rFonts w:ascii="Arial" w:hAnsi="Arial" w:cs="Arial"/>
                <w:sz w:val="20"/>
                <w:szCs w:val="20"/>
              </w:rPr>
              <w:t>omercijal</w:t>
            </w:r>
            <w:r w:rsidRPr="00E566A6">
              <w:rPr>
                <w:rFonts w:ascii="Arial" w:hAnsi="Arial" w:cs="Arial"/>
                <w:sz w:val="20"/>
                <w:szCs w:val="20"/>
              </w:rPr>
              <w:t>ne objekte</w:t>
            </w:r>
            <w:r w:rsidR="003913E1" w:rsidRPr="00E566A6">
              <w:rPr>
                <w:rFonts w:ascii="Arial" w:hAnsi="Arial" w:cs="Arial"/>
                <w:sz w:val="20"/>
                <w:szCs w:val="20"/>
              </w:rPr>
              <w:t>/</w:t>
            </w:r>
            <w:r w:rsidR="00243B23" w:rsidRPr="00E566A6">
              <w:rPr>
                <w:rFonts w:ascii="Arial" w:hAnsi="Arial" w:cs="Arial"/>
                <w:sz w:val="20"/>
                <w:szCs w:val="20"/>
              </w:rPr>
              <w:t>Luksuzna</w:t>
            </w:r>
          </w:p>
        </w:tc>
      </w:tr>
      <w:tr w:rsidR="00E566A6" w:rsidRPr="00E566A6" w14:paraId="2399AC08" w14:textId="77777777" w:rsidTr="00AE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79046907" w14:textId="77777777" w:rsidR="00243B23" w:rsidRPr="00E566A6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Idealna pozicija</w:t>
            </w:r>
          </w:p>
        </w:tc>
        <w:tc>
          <w:tcPr>
            <w:tcW w:w="6163" w:type="dxa"/>
            <w:hideMark/>
          </w:tcPr>
          <w:p w14:paraId="393E3C3C" w14:textId="4DE7D309" w:rsidR="00243B23" w:rsidRPr="00E566A6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66A6">
              <w:rPr>
                <w:rFonts w:ascii="Arial" w:hAnsi="Arial" w:cs="Arial"/>
                <w:sz w:val="20"/>
                <w:szCs w:val="20"/>
              </w:rPr>
              <w:t>Natkrivene i unutrasnje zone</w:t>
            </w:r>
            <w:r w:rsidR="0081302F" w:rsidRPr="00E566A6">
              <w:rPr>
                <w:rFonts w:ascii="Arial" w:hAnsi="Arial" w:cs="Arial"/>
                <w:sz w:val="20"/>
                <w:szCs w:val="20"/>
              </w:rPr>
              <w:t xml:space="preserve"> sa visokom frekvencijom </w:t>
            </w:r>
            <w:r w:rsidR="003913E1" w:rsidRPr="00E566A6">
              <w:rPr>
                <w:rFonts w:ascii="Arial" w:hAnsi="Arial" w:cs="Arial"/>
                <w:sz w:val="20"/>
                <w:szCs w:val="20"/>
              </w:rPr>
              <w:t>prolaznika</w:t>
            </w:r>
          </w:p>
        </w:tc>
      </w:tr>
      <w:tr w:rsidR="00E566A6" w:rsidRPr="00E566A6" w14:paraId="04C0DC7F" w14:textId="77777777" w:rsidTr="00AE645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hideMark/>
          </w:tcPr>
          <w:p w14:paraId="2F2EEA4A" w14:textId="6898B8EF" w:rsidR="005C7760" w:rsidRPr="00E566A6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Zone I-II-II</w:t>
            </w:r>
          </w:p>
          <w:p w14:paraId="59696767" w14:textId="6879616C" w:rsidR="005C7760" w:rsidRPr="00AE6450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6163" w:type="dxa"/>
            <w:hideMark/>
          </w:tcPr>
          <w:p w14:paraId="3BB0B29C" w14:textId="7A9439A8" w:rsidR="005C7760" w:rsidRPr="00E566A6" w:rsidRDefault="005C7760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566A6">
              <w:rPr>
                <w:rFonts w:ascii="Arial" w:hAnsi="Arial" w:cs="Arial"/>
                <w:sz w:val="20"/>
                <w:szCs w:val="20"/>
                <w:lang w:val="de-DE"/>
              </w:rPr>
              <w:t>II,III</w:t>
            </w:r>
          </w:p>
        </w:tc>
      </w:tr>
      <w:tr w:rsidR="00AE6450" w:rsidRPr="00E566A6" w14:paraId="20BB8B54" w14:textId="77777777" w:rsidTr="00AE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2125709F" w14:textId="4D563E4E" w:rsidR="00AE6450" w:rsidRPr="00AE6450" w:rsidRDefault="00AE645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E566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 xml:space="preserve">Zemlja porekla                                          </w:t>
            </w:r>
          </w:p>
        </w:tc>
        <w:tc>
          <w:tcPr>
            <w:tcW w:w="6163" w:type="dxa"/>
          </w:tcPr>
          <w:p w14:paraId="345E4CF8" w14:textId="35C9CDDA" w:rsidR="00AE6450" w:rsidRPr="00E566A6" w:rsidRDefault="00AE6450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566A6">
              <w:rPr>
                <w:rFonts w:ascii="Arial" w:hAnsi="Arial" w:cs="Arial"/>
                <w:sz w:val="20"/>
                <w:szCs w:val="20"/>
                <w:lang w:val="de-DE"/>
              </w:rPr>
              <w:t>Holandija (EU)</w:t>
            </w:r>
          </w:p>
        </w:tc>
      </w:tr>
      <w:tr w:rsidR="00AE6450" w:rsidRPr="00E566A6" w14:paraId="121AAA00" w14:textId="77777777" w:rsidTr="00AE6450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09CCEB83" w14:textId="139B49D3" w:rsidR="00AE6450" w:rsidRPr="00E566A6" w:rsidRDefault="00AE6450" w:rsidP="00243B23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AE645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Kontakt</w:t>
            </w:r>
          </w:p>
        </w:tc>
        <w:tc>
          <w:tcPr>
            <w:tcW w:w="6163" w:type="dxa"/>
          </w:tcPr>
          <w:p w14:paraId="1573AF59" w14:textId="2374D9EB" w:rsidR="00AE6450" w:rsidRPr="00E566A6" w:rsidRDefault="00AE6450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566A6">
              <w:rPr>
                <w:rFonts w:ascii="Arial" w:hAnsi="Arial" w:cs="Arial"/>
                <w:sz w:val="20"/>
                <w:szCs w:val="20"/>
                <w:lang w:val="de-DE"/>
              </w:rPr>
              <w:t>STILMAT</w:t>
            </w:r>
          </w:p>
        </w:tc>
      </w:tr>
    </w:tbl>
    <w:p w14:paraId="726B4DFA" w14:textId="7ADE6E23" w:rsidR="00781CFC" w:rsidRPr="00E566A6" w:rsidRDefault="00781CFC">
      <w:pPr>
        <w:rPr>
          <w:rFonts w:ascii="Arial" w:hAnsi="Arial" w:cs="Arial"/>
          <w:sz w:val="20"/>
          <w:szCs w:val="20"/>
          <w:lang w:val="de-DE"/>
        </w:rPr>
      </w:pPr>
    </w:p>
    <w:sectPr w:rsidR="00781CFC" w:rsidRPr="00E566A6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B3676"/>
    <w:rsid w:val="000D1C48"/>
    <w:rsid w:val="00133605"/>
    <w:rsid w:val="001531F1"/>
    <w:rsid w:val="001B7C32"/>
    <w:rsid w:val="001E5264"/>
    <w:rsid w:val="00243505"/>
    <w:rsid w:val="00243B23"/>
    <w:rsid w:val="00295ED2"/>
    <w:rsid w:val="002B53FD"/>
    <w:rsid w:val="002F084C"/>
    <w:rsid w:val="003913E1"/>
    <w:rsid w:val="004C7AD4"/>
    <w:rsid w:val="005C7760"/>
    <w:rsid w:val="006F089D"/>
    <w:rsid w:val="0077719F"/>
    <w:rsid w:val="00781CFC"/>
    <w:rsid w:val="0081302F"/>
    <w:rsid w:val="009123B5"/>
    <w:rsid w:val="00A172ED"/>
    <w:rsid w:val="00AE6450"/>
    <w:rsid w:val="00C04573"/>
    <w:rsid w:val="00C74311"/>
    <w:rsid w:val="00CB7BB1"/>
    <w:rsid w:val="00D536F4"/>
    <w:rsid w:val="00D74FD9"/>
    <w:rsid w:val="00D9568A"/>
    <w:rsid w:val="00DB011A"/>
    <w:rsid w:val="00E06EE5"/>
    <w:rsid w:val="00E566A6"/>
    <w:rsid w:val="00E92256"/>
    <w:rsid w:val="00EA1BBE"/>
    <w:rsid w:val="00EC1986"/>
    <w:rsid w:val="00EC51DE"/>
    <w:rsid w:val="00F60D99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EE5BBE4D-A85B-6645-BC94-EA52650E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99"/>
    <w:rsid w:val="00E566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15</cp:revision>
  <dcterms:created xsi:type="dcterms:W3CDTF">2019-12-30T11:39:00Z</dcterms:created>
  <dcterms:modified xsi:type="dcterms:W3CDTF">2020-12-22T20:56:00Z</dcterms:modified>
</cp:coreProperties>
</file>