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C9D7" w14:textId="6D285488" w:rsidR="00343795" w:rsidRPr="00931296" w:rsidRDefault="00931296" w:rsidP="00343795">
      <w:pPr>
        <w:rPr>
          <w:rFonts w:ascii="Arial" w:hAnsi="Arial" w:cs="Arial"/>
          <w:bCs/>
          <w:sz w:val="28"/>
          <w:szCs w:val="28"/>
        </w:rPr>
      </w:pPr>
      <w:r w:rsidRPr="00931296">
        <w:rPr>
          <w:rFonts w:ascii="Arial" w:hAnsi="Arial" w:cs="Arial"/>
          <w:bCs/>
          <w:sz w:val="28"/>
          <w:szCs w:val="28"/>
        </w:rPr>
        <w:t>Tender Prestige GC</w:t>
      </w:r>
    </w:p>
    <w:p w14:paraId="60544EBC" w14:textId="77777777" w:rsidR="00931296" w:rsidRPr="00931296" w:rsidRDefault="00931296" w:rsidP="00343795">
      <w:pPr>
        <w:rPr>
          <w:rFonts w:ascii="Arial" w:hAnsi="Arial" w:cs="Arial"/>
          <w:bCs/>
          <w:sz w:val="20"/>
          <w:szCs w:val="20"/>
        </w:rPr>
      </w:pPr>
    </w:p>
    <w:tbl>
      <w:tblPr>
        <w:tblStyle w:val="PlainTable1"/>
        <w:tblW w:w="7789" w:type="dxa"/>
        <w:tblLook w:val="04A0" w:firstRow="1" w:lastRow="0" w:firstColumn="1" w:lastColumn="0" w:noHBand="0" w:noVBand="1"/>
      </w:tblPr>
      <w:tblGrid>
        <w:gridCol w:w="3414"/>
        <w:gridCol w:w="4375"/>
      </w:tblGrid>
      <w:tr w:rsidR="00931296" w:rsidRPr="00931296" w14:paraId="337C46E6" w14:textId="77777777" w:rsidTr="00931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14E01E53" w14:textId="392D70FC" w:rsidR="00931296" w:rsidRPr="00931296" w:rsidRDefault="00931296" w:rsidP="00931296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Opis</w:t>
            </w:r>
          </w:p>
        </w:tc>
        <w:tc>
          <w:tcPr>
            <w:tcW w:w="4375" w:type="dxa"/>
            <w:hideMark/>
          </w:tcPr>
          <w:p w14:paraId="4C820811" w14:textId="10A7F160" w:rsidR="00931296" w:rsidRPr="00931296" w:rsidRDefault="00931296" w:rsidP="009312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hAnsi="Arial" w:cs="Arial"/>
                <w:b w:val="0"/>
                <w:sz w:val="20"/>
                <w:szCs w:val="20"/>
              </w:rPr>
              <w:t>Za nakrivene i unutrašnje prostore visoko prometnih objekata, gde se zahteva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931296">
              <w:rPr>
                <w:rFonts w:ascii="Arial" w:hAnsi="Arial" w:cs="Arial"/>
                <w:b w:val="0"/>
                <w:sz w:val="20"/>
                <w:szCs w:val="20"/>
              </w:rPr>
              <w:t>ekološka tkanina u skladu sa A+, VOC, EMS, LEED standardima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. </w:t>
            </w:r>
            <w:r w:rsidRPr="00931296">
              <w:rPr>
                <w:rFonts w:ascii="Arial" w:hAnsi="Arial" w:cs="Arial"/>
                <w:b w:val="0"/>
                <w:sz w:val="20"/>
                <w:szCs w:val="20"/>
              </w:rPr>
              <w:t>PRESTIGE STILMAT</w:t>
            </w:r>
            <w:r w:rsidRPr="00931296">
              <w:rPr>
                <w:rFonts w:ascii="Arial" w:hAnsi="Arial" w:cs="Arial"/>
                <w:b w:val="0"/>
                <w:sz w:val="20"/>
                <w:szCs w:val="20"/>
              </w:rPr>
              <w:sym w:font="Symbol" w:char="F0D4"/>
            </w:r>
            <w:r w:rsidRPr="00931296">
              <w:rPr>
                <w:rFonts w:ascii="Arial" w:hAnsi="Arial" w:cs="Arial"/>
                <w:b w:val="0"/>
                <w:sz w:val="20"/>
                <w:szCs w:val="20"/>
              </w:rPr>
              <w:t xml:space="preserve"> - Green concept - jedinstvena tkanina namenjena za sve vrste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931296">
              <w:rPr>
                <w:rFonts w:ascii="Arial" w:hAnsi="Arial" w:cs="Arial"/>
                <w:b w:val="0"/>
                <w:sz w:val="20"/>
                <w:szCs w:val="20"/>
              </w:rPr>
              <w:t>unutrašnjih ulaza gde je potrebno  skidanje svih vrsta nečistoća i posebno upijanje vlage sa obuće. Manje nečistoće propadju kroz tkaninu, ne raznose se  i nisu vidljive na povrsini, a opet kod čišcenja lako izlaze.</w:t>
            </w:r>
          </w:p>
        </w:tc>
      </w:tr>
      <w:tr w:rsidR="00931296" w:rsidRPr="00931296" w14:paraId="1296BB30" w14:textId="77777777" w:rsidTr="0093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</w:tcPr>
          <w:p w14:paraId="541A25D5" w14:textId="004EFEF6" w:rsidR="00931296" w:rsidRPr="00931296" w:rsidRDefault="00931296" w:rsidP="00FD539B">
            <w:pPr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Model</w:t>
            </w:r>
          </w:p>
        </w:tc>
        <w:tc>
          <w:tcPr>
            <w:tcW w:w="4375" w:type="dxa"/>
          </w:tcPr>
          <w:p w14:paraId="0A2A449C" w14:textId="577A76D3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PRESTIGE STILMAT–  otirač-staze-ispune</w:t>
            </w:r>
          </w:p>
        </w:tc>
      </w:tr>
      <w:tr w:rsidR="00931296" w:rsidRPr="00931296" w14:paraId="2C9ABDAF" w14:textId="77777777" w:rsidTr="0093129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</w:tcPr>
          <w:p w14:paraId="1AEB7CD8" w14:textId="71D0689C" w:rsidR="00931296" w:rsidRPr="00931296" w:rsidRDefault="00931296" w:rsidP="00FD539B">
            <w:pPr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Šifra</w:t>
            </w:r>
          </w:p>
        </w:tc>
        <w:tc>
          <w:tcPr>
            <w:tcW w:w="4375" w:type="dxa"/>
          </w:tcPr>
          <w:p w14:paraId="57211E78" w14:textId="00530AB9" w:rsidR="00931296" w:rsidRPr="00931296" w:rsidRDefault="00931296" w:rsidP="00FD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PS-DCCGC</w:t>
            </w:r>
          </w:p>
        </w:tc>
      </w:tr>
      <w:tr w:rsidR="00931296" w:rsidRPr="00931296" w14:paraId="3DBA97F7" w14:textId="77777777" w:rsidTr="0093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64E17666" w14:textId="2FF7C093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Karakteristike proizvoda</w:t>
            </w:r>
          </w:p>
        </w:tc>
        <w:tc>
          <w:tcPr>
            <w:tcW w:w="4375" w:type="dxa"/>
            <w:hideMark/>
          </w:tcPr>
          <w:p w14:paraId="7D804A98" w14:textId="60BCC683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Unutrašnji superupijajući tekstilni otirač za visokofrekventne komercijalne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31296">
              <w:rPr>
                <w:rFonts w:ascii="Arial" w:hAnsi="Arial" w:cs="Arial"/>
                <w:bCs/>
                <w:sz w:val="20"/>
                <w:szCs w:val="20"/>
              </w:rPr>
              <w:t>objekte</w:t>
            </w:r>
          </w:p>
        </w:tc>
      </w:tr>
      <w:tr w:rsidR="00931296" w:rsidRPr="00931296" w14:paraId="6F4ABF3E" w14:textId="77777777" w:rsidTr="0093129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3A64A431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Materijal - tkanina </w:t>
            </w:r>
          </w:p>
        </w:tc>
        <w:tc>
          <w:tcPr>
            <w:tcW w:w="4375" w:type="dxa"/>
            <w:hideMark/>
          </w:tcPr>
          <w:p w14:paraId="41FBADE3" w14:textId="77777777" w:rsidR="00931296" w:rsidRPr="00931296" w:rsidRDefault="00931296" w:rsidP="00FD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100% Polyamide</w:t>
            </w:r>
          </w:p>
        </w:tc>
      </w:tr>
      <w:tr w:rsidR="00931296" w:rsidRPr="00931296" w14:paraId="7CBAF59D" w14:textId="77777777" w:rsidTr="0093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2197AF4D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Podloga</w:t>
            </w:r>
          </w:p>
        </w:tc>
        <w:tc>
          <w:tcPr>
            <w:tcW w:w="4375" w:type="dxa"/>
            <w:hideMark/>
          </w:tcPr>
          <w:p w14:paraId="532CE787" w14:textId="77777777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PU (PVC FREE)</w:t>
            </w:r>
          </w:p>
        </w:tc>
      </w:tr>
      <w:tr w:rsidR="00931296" w:rsidRPr="00931296" w14:paraId="192EBF1C" w14:textId="77777777" w:rsidTr="0093129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2B6D847E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Prvi/gornji sloj podloge</w:t>
            </w:r>
          </w:p>
        </w:tc>
        <w:tc>
          <w:tcPr>
            <w:tcW w:w="4375" w:type="dxa"/>
            <w:hideMark/>
          </w:tcPr>
          <w:p w14:paraId="2380A460" w14:textId="77777777" w:rsidR="00931296" w:rsidRPr="00931296" w:rsidRDefault="00931296" w:rsidP="00FD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PET/PA</w:t>
            </w:r>
          </w:p>
        </w:tc>
      </w:tr>
      <w:tr w:rsidR="00931296" w:rsidRPr="00931296" w14:paraId="0A40A164" w14:textId="77777777" w:rsidTr="0093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31664C8C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Vrsta prediva</w:t>
            </w:r>
          </w:p>
        </w:tc>
        <w:tc>
          <w:tcPr>
            <w:tcW w:w="4375" w:type="dxa"/>
            <w:hideMark/>
          </w:tcPr>
          <w:p w14:paraId="3C935341" w14:textId="77777777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Velur</w:t>
            </w:r>
          </w:p>
          <w:p w14:paraId="7AEDA785" w14:textId="77777777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1296" w:rsidRPr="00931296" w14:paraId="204C08A4" w14:textId="77777777" w:rsidTr="0093129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6C7C2768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Dezen</w:t>
            </w:r>
          </w:p>
        </w:tc>
        <w:tc>
          <w:tcPr>
            <w:tcW w:w="4375" w:type="dxa"/>
            <w:hideMark/>
          </w:tcPr>
          <w:p w14:paraId="7200B5D1" w14:textId="77777777" w:rsidR="00931296" w:rsidRPr="00931296" w:rsidRDefault="00931296" w:rsidP="00FD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Kombinovani</w:t>
            </w:r>
          </w:p>
        </w:tc>
      </w:tr>
      <w:tr w:rsidR="00931296" w:rsidRPr="00931296" w14:paraId="5758F0BF" w14:textId="77777777" w:rsidTr="0093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1FF43CD8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Ukupna težina ISO 8543</w:t>
            </w:r>
          </w:p>
        </w:tc>
        <w:tc>
          <w:tcPr>
            <w:tcW w:w="4375" w:type="dxa"/>
            <w:hideMark/>
          </w:tcPr>
          <w:p w14:paraId="77CEE5F5" w14:textId="77777777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Min. 2.750 gram/m²</w:t>
            </w:r>
          </w:p>
        </w:tc>
      </w:tr>
      <w:tr w:rsidR="00931296" w:rsidRPr="00931296" w14:paraId="46444DA4" w14:textId="77777777" w:rsidTr="0093129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0A18BC43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Ukupna visina ISO 1765</w:t>
            </w:r>
          </w:p>
        </w:tc>
        <w:tc>
          <w:tcPr>
            <w:tcW w:w="4375" w:type="dxa"/>
            <w:hideMark/>
          </w:tcPr>
          <w:p w14:paraId="71FB06E4" w14:textId="77777777" w:rsidR="00931296" w:rsidRPr="00931296" w:rsidRDefault="00931296" w:rsidP="00FD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Min. 8.5 mm</w:t>
            </w:r>
          </w:p>
        </w:tc>
      </w:tr>
      <w:tr w:rsidR="00931296" w:rsidRPr="00931296" w14:paraId="55A003D3" w14:textId="77777777" w:rsidTr="0093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45636D4F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Upotreba/klasifikacija EN 1307</w:t>
            </w:r>
          </w:p>
        </w:tc>
        <w:tc>
          <w:tcPr>
            <w:tcW w:w="4375" w:type="dxa"/>
            <w:hideMark/>
          </w:tcPr>
          <w:p w14:paraId="12655CA6" w14:textId="77777777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Min. 32</w:t>
            </w:r>
          </w:p>
        </w:tc>
      </w:tr>
      <w:tr w:rsidR="00931296" w:rsidRPr="00931296" w14:paraId="66126587" w14:textId="77777777" w:rsidTr="0093129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76BFA657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Izdržljivost EN 1963</w:t>
            </w:r>
          </w:p>
        </w:tc>
        <w:tc>
          <w:tcPr>
            <w:tcW w:w="4375" w:type="dxa"/>
            <w:hideMark/>
          </w:tcPr>
          <w:p w14:paraId="315D5F01" w14:textId="77777777" w:rsidR="00931296" w:rsidRPr="00931296" w:rsidRDefault="00931296" w:rsidP="00FD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Min. 33</w:t>
            </w:r>
          </w:p>
        </w:tc>
      </w:tr>
      <w:tr w:rsidR="00931296" w:rsidRPr="00931296" w14:paraId="44DA5B65" w14:textId="77777777" w:rsidTr="0093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6ACDE6C6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Udobnost EN 1307</w:t>
            </w:r>
          </w:p>
        </w:tc>
        <w:tc>
          <w:tcPr>
            <w:tcW w:w="4375" w:type="dxa"/>
            <w:hideMark/>
          </w:tcPr>
          <w:p w14:paraId="781B27FF" w14:textId="77777777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Min. LC3</w:t>
            </w:r>
          </w:p>
        </w:tc>
      </w:tr>
      <w:tr w:rsidR="00931296" w:rsidRPr="00931296" w14:paraId="55B99540" w14:textId="77777777" w:rsidTr="0093129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07F111FA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Frekvencija prolaznika</w:t>
            </w:r>
          </w:p>
        </w:tc>
        <w:tc>
          <w:tcPr>
            <w:tcW w:w="4375" w:type="dxa"/>
            <w:hideMark/>
          </w:tcPr>
          <w:p w14:paraId="464B66F5" w14:textId="77777777" w:rsidR="00931296" w:rsidRPr="00931296" w:rsidRDefault="00931296" w:rsidP="00FD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Isključivo: Visoka - Intenzivna upotreba</w:t>
            </w:r>
          </w:p>
        </w:tc>
      </w:tr>
      <w:tr w:rsidR="00931296" w:rsidRPr="00931296" w14:paraId="6CC5FBDD" w14:textId="77777777" w:rsidTr="0093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4B9FA6B2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Kapacitet upijanja TNO W6034</w:t>
            </w:r>
          </w:p>
        </w:tc>
        <w:tc>
          <w:tcPr>
            <w:tcW w:w="4375" w:type="dxa"/>
            <w:hideMark/>
          </w:tcPr>
          <w:p w14:paraId="46CACA76" w14:textId="77777777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Min. 6.3 l/m²</w:t>
            </w:r>
          </w:p>
        </w:tc>
      </w:tr>
      <w:tr w:rsidR="00931296" w:rsidRPr="00931296" w14:paraId="77DDD770" w14:textId="77777777" w:rsidTr="0093129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025C35D0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Zapaljivost Euroclass EN13501</w:t>
            </w:r>
          </w:p>
        </w:tc>
        <w:tc>
          <w:tcPr>
            <w:tcW w:w="4375" w:type="dxa"/>
            <w:hideMark/>
          </w:tcPr>
          <w:p w14:paraId="26892F07" w14:textId="77777777" w:rsidR="00931296" w:rsidRPr="00931296" w:rsidRDefault="00931296" w:rsidP="00FD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Min  Cfl /s1</w:t>
            </w:r>
          </w:p>
        </w:tc>
      </w:tr>
      <w:tr w:rsidR="00931296" w:rsidRPr="00931296" w14:paraId="2484BB19" w14:textId="77777777" w:rsidTr="0093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149EE7DD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Otpornost na klizanje EN13893</w:t>
            </w:r>
          </w:p>
        </w:tc>
        <w:tc>
          <w:tcPr>
            <w:tcW w:w="4375" w:type="dxa"/>
            <w:hideMark/>
          </w:tcPr>
          <w:p w14:paraId="2F31CCA6" w14:textId="77777777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Min. DS</w:t>
            </w:r>
          </w:p>
        </w:tc>
      </w:tr>
      <w:tr w:rsidR="00931296" w:rsidRPr="00931296" w14:paraId="138B0809" w14:textId="77777777" w:rsidTr="0093129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1189AE66" w14:textId="50170AA1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Zadržavanje peska 1-3</w:t>
            </w:r>
          </w:p>
        </w:tc>
        <w:tc>
          <w:tcPr>
            <w:tcW w:w="4375" w:type="dxa"/>
            <w:hideMark/>
          </w:tcPr>
          <w:p w14:paraId="594051B2" w14:textId="5748B34C" w:rsidR="00931296" w:rsidRPr="00931296" w:rsidRDefault="00931296" w:rsidP="00FD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Min. 2</w:t>
            </w:r>
          </w:p>
        </w:tc>
      </w:tr>
      <w:tr w:rsidR="00931296" w:rsidRPr="00931296" w14:paraId="65CE0B96" w14:textId="77777777" w:rsidTr="0093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</w:tcPr>
          <w:p w14:paraId="58B6E186" w14:textId="1EFF9F2D" w:rsidR="00931296" w:rsidRPr="00931296" w:rsidRDefault="00931296" w:rsidP="00FD539B">
            <w:pPr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Optička klasifikacija 1-5</w:t>
            </w:r>
          </w:p>
        </w:tc>
        <w:tc>
          <w:tcPr>
            <w:tcW w:w="4375" w:type="dxa"/>
          </w:tcPr>
          <w:p w14:paraId="7AF6B6C1" w14:textId="1B134D38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Min. 4</w:t>
            </w:r>
          </w:p>
        </w:tc>
      </w:tr>
      <w:tr w:rsidR="00931296" w:rsidRPr="00931296" w14:paraId="0D219CAE" w14:textId="77777777" w:rsidTr="00931296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57C00A19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Dimenzije rolne</w:t>
            </w:r>
          </w:p>
        </w:tc>
        <w:tc>
          <w:tcPr>
            <w:tcW w:w="4375" w:type="dxa"/>
            <w:hideMark/>
          </w:tcPr>
          <w:p w14:paraId="7D505033" w14:textId="77777777" w:rsidR="00931296" w:rsidRPr="00931296" w:rsidRDefault="00931296" w:rsidP="00FD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Do 2000mm širine , duzine do 25000mm (bez spajanja)</w:t>
            </w:r>
          </w:p>
        </w:tc>
      </w:tr>
      <w:tr w:rsidR="00931296" w:rsidRPr="00931296" w14:paraId="61051DF2" w14:textId="77777777" w:rsidTr="0093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5D848544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Gumena bordura/ivice</w:t>
            </w:r>
          </w:p>
        </w:tc>
        <w:tc>
          <w:tcPr>
            <w:tcW w:w="4375" w:type="dxa"/>
            <w:hideMark/>
          </w:tcPr>
          <w:p w14:paraId="3FF97B89" w14:textId="77777777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Na zahtev</w:t>
            </w:r>
          </w:p>
        </w:tc>
      </w:tr>
      <w:tr w:rsidR="00931296" w:rsidRPr="00931296" w14:paraId="7BE432BC" w14:textId="77777777" w:rsidTr="0093129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1C5AAB54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Klasa proizvoda</w:t>
            </w:r>
          </w:p>
        </w:tc>
        <w:tc>
          <w:tcPr>
            <w:tcW w:w="4375" w:type="dxa"/>
            <w:hideMark/>
          </w:tcPr>
          <w:p w14:paraId="5D6B63E5" w14:textId="77777777" w:rsidR="00931296" w:rsidRPr="00931296" w:rsidRDefault="00931296" w:rsidP="00FD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Za komercijalne objekte/Luksuzna</w:t>
            </w:r>
          </w:p>
        </w:tc>
      </w:tr>
      <w:tr w:rsidR="00931296" w:rsidRPr="00931296" w14:paraId="484CE2EB" w14:textId="77777777" w:rsidTr="0093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7C7B61BC" w14:textId="77777777" w:rsidR="00931296" w:rsidRPr="00931296" w:rsidRDefault="00931296" w:rsidP="00FD539B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Idealna pozicija</w:t>
            </w:r>
          </w:p>
        </w:tc>
        <w:tc>
          <w:tcPr>
            <w:tcW w:w="4375" w:type="dxa"/>
            <w:hideMark/>
          </w:tcPr>
          <w:p w14:paraId="24616ADA" w14:textId="77777777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</w:rPr>
              <w:t>Natkrivene i unutrasnje zone sa visokom frekvencijom prolaznika</w:t>
            </w:r>
          </w:p>
        </w:tc>
      </w:tr>
      <w:tr w:rsidR="00931296" w:rsidRPr="00931296" w14:paraId="4FD4F64A" w14:textId="77777777" w:rsidTr="0093129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  <w:hideMark/>
          </w:tcPr>
          <w:p w14:paraId="22812110" w14:textId="77777777" w:rsidR="00931296" w:rsidRDefault="00931296" w:rsidP="00931296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val="de-DE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  <w:lang w:val="de-DE"/>
              </w:rPr>
              <w:t>Zone I-II-II</w:t>
            </w:r>
          </w:p>
          <w:p w14:paraId="67D62C30" w14:textId="3F75BA84" w:rsidR="00931296" w:rsidRPr="00931296" w:rsidRDefault="00931296" w:rsidP="00931296">
            <w:pPr>
              <w:rPr>
                <w:rFonts w:ascii="Arial" w:eastAsia="Times New Roman" w:hAnsi="Arial" w:cs="Arial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4375" w:type="dxa"/>
            <w:hideMark/>
          </w:tcPr>
          <w:p w14:paraId="11F06EBD" w14:textId="1347AAF2" w:rsidR="00931296" w:rsidRPr="00931296" w:rsidRDefault="00931296" w:rsidP="00FD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  <w:lang w:val="de-DE"/>
              </w:rPr>
              <w:t>II,III</w:t>
            </w:r>
          </w:p>
        </w:tc>
      </w:tr>
      <w:tr w:rsidR="00931296" w:rsidRPr="00931296" w14:paraId="0D64269C" w14:textId="77777777" w:rsidTr="0093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</w:tcPr>
          <w:p w14:paraId="144E39B3" w14:textId="66E5FC4A" w:rsidR="00931296" w:rsidRPr="00931296" w:rsidRDefault="00931296" w:rsidP="00FD539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val="de-DE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  <w:lang w:val="de-DE"/>
              </w:rPr>
              <w:t>Zemlja porekla</w:t>
            </w:r>
          </w:p>
        </w:tc>
        <w:tc>
          <w:tcPr>
            <w:tcW w:w="4375" w:type="dxa"/>
          </w:tcPr>
          <w:p w14:paraId="1808319E" w14:textId="7CB54A0C" w:rsidR="00931296" w:rsidRPr="00931296" w:rsidRDefault="00931296" w:rsidP="00FD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  <w:lang w:val="de-DE"/>
              </w:rPr>
              <w:t>Holandija (EU)</w:t>
            </w:r>
          </w:p>
        </w:tc>
      </w:tr>
      <w:tr w:rsidR="00931296" w:rsidRPr="00931296" w14:paraId="1CD35C66" w14:textId="77777777" w:rsidTr="0093129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4" w:type="dxa"/>
          </w:tcPr>
          <w:p w14:paraId="774E4FD7" w14:textId="4B2EB414" w:rsidR="00931296" w:rsidRPr="00931296" w:rsidRDefault="00931296" w:rsidP="00FD539B">
            <w:pPr>
              <w:rPr>
                <w:rFonts w:ascii="Arial" w:eastAsia="Times New Roman" w:hAnsi="Arial" w:cs="Arial"/>
                <w:bCs w:val="0"/>
                <w:sz w:val="20"/>
                <w:szCs w:val="20"/>
                <w:lang w:val="de-DE"/>
              </w:rPr>
            </w:pPr>
            <w:r w:rsidRPr="00931296">
              <w:rPr>
                <w:rFonts w:ascii="Arial" w:eastAsia="Times New Roman" w:hAnsi="Arial" w:cs="Arial"/>
                <w:b w:val="0"/>
                <w:sz w:val="20"/>
                <w:szCs w:val="20"/>
              </w:rPr>
              <w:t>Kontakt</w:t>
            </w:r>
          </w:p>
        </w:tc>
        <w:tc>
          <w:tcPr>
            <w:tcW w:w="4375" w:type="dxa"/>
          </w:tcPr>
          <w:p w14:paraId="1259DF2C" w14:textId="1054D833" w:rsidR="00931296" w:rsidRPr="00931296" w:rsidRDefault="00931296" w:rsidP="00FD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931296">
              <w:rPr>
                <w:rFonts w:ascii="Arial" w:hAnsi="Arial" w:cs="Arial"/>
                <w:bCs/>
                <w:sz w:val="20"/>
                <w:szCs w:val="20"/>
                <w:lang w:val="de-DE"/>
              </w:rPr>
              <w:t>STILMAT</w:t>
            </w:r>
          </w:p>
        </w:tc>
      </w:tr>
    </w:tbl>
    <w:p w14:paraId="06B4CDE1" w14:textId="1CBD646D" w:rsidR="00243B23" w:rsidRPr="00931296" w:rsidRDefault="00243B23" w:rsidP="00243B23">
      <w:pPr>
        <w:spacing w:after="240"/>
        <w:outlineLvl w:val="2"/>
        <w:rPr>
          <w:rFonts w:ascii="Arial" w:eastAsia="Times New Roman" w:hAnsi="Arial" w:cs="Arial"/>
          <w:bCs/>
          <w:sz w:val="20"/>
          <w:szCs w:val="20"/>
          <w:lang w:val="de-DE"/>
        </w:rPr>
      </w:pPr>
    </w:p>
    <w:sectPr w:rsidR="00243B23" w:rsidRPr="00931296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D1C48"/>
    <w:rsid w:val="00111B0A"/>
    <w:rsid w:val="00133605"/>
    <w:rsid w:val="001531F1"/>
    <w:rsid w:val="001B7C32"/>
    <w:rsid w:val="001E5264"/>
    <w:rsid w:val="00243505"/>
    <w:rsid w:val="00243B23"/>
    <w:rsid w:val="00295ED2"/>
    <w:rsid w:val="002B53FD"/>
    <w:rsid w:val="002C2A7D"/>
    <w:rsid w:val="002F084C"/>
    <w:rsid w:val="00343795"/>
    <w:rsid w:val="003913E1"/>
    <w:rsid w:val="004B1BF8"/>
    <w:rsid w:val="005C7760"/>
    <w:rsid w:val="005D5517"/>
    <w:rsid w:val="006F089D"/>
    <w:rsid w:val="00781CFC"/>
    <w:rsid w:val="0081302F"/>
    <w:rsid w:val="00890BEE"/>
    <w:rsid w:val="00931296"/>
    <w:rsid w:val="00A33306"/>
    <w:rsid w:val="00C04573"/>
    <w:rsid w:val="00C74311"/>
    <w:rsid w:val="00CB7BB1"/>
    <w:rsid w:val="00D536F4"/>
    <w:rsid w:val="00D74FD9"/>
    <w:rsid w:val="00D9568A"/>
    <w:rsid w:val="00DB011A"/>
    <w:rsid w:val="00E06EE5"/>
    <w:rsid w:val="00E92256"/>
    <w:rsid w:val="00EC1986"/>
    <w:rsid w:val="00EC51DE"/>
    <w:rsid w:val="00F60D99"/>
    <w:rsid w:val="00F9569B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5004FE2D-C396-484D-B58C-0E486DE3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99"/>
    <w:rsid w:val="009312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16</cp:revision>
  <dcterms:created xsi:type="dcterms:W3CDTF">2019-12-30T11:39:00Z</dcterms:created>
  <dcterms:modified xsi:type="dcterms:W3CDTF">2020-12-23T19:22:00Z</dcterms:modified>
</cp:coreProperties>
</file>